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0A220E">
        <w:rPr>
          <w:b/>
        </w:rPr>
        <w:t>3</w:t>
      </w:r>
      <w:r w:rsidR="00EA35E2">
        <w:rPr>
          <w:b/>
        </w:rPr>
        <w:t>/20</w:t>
      </w:r>
      <w:r w:rsidR="000A220E">
        <w:rPr>
          <w:b/>
        </w:rPr>
        <w:t>20</w:t>
      </w:r>
      <w:bookmarkStart w:id="0" w:name="_GoBack"/>
      <w:bookmarkEnd w:id="0"/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C66A7D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66"/>
        <w:gridCol w:w="905"/>
        <w:gridCol w:w="6332"/>
      </w:tblGrid>
      <w:tr w:rsidR="00CE1698" w:rsidRPr="000F6415" w:rsidTr="00CE1698">
        <w:trPr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EA35E2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Inscrição (Anexo 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de C</w:t>
            </w:r>
            <w:r w:rsidR="00CE1698">
              <w:t>andidato</w:t>
            </w:r>
            <w:r>
              <w:t xml:space="preserve"> (Anexo II)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4843F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Declaração do Art. </w:t>
            </w:r>
            <w:r w:rsidR="004843FA">
              <w:t>7</w:t>
            </w:r>
            <w:r>
              <w:t xml:space="preserve"> da Resolução n.º </w:t>
            </w:r>
            <w:r w:rsidR="004843FA">
              <w:t>044</w:t>
            </w:r>
            <w:r>
              <w:t>/20</w:t>
            </w:r>
            <w:r w:rsidR="004843FA">
              <w:t>16</w:t>
            </w:r>
            <w:r>
              <w:t xml:space="preserve"> – CONEPE (Anexo IV)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0A220E"/>
    <w:rsid w:val="00177790"/>
    <w:rsid w:val="00212AC2"/>
    <w:rsid w:val="002179D6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843FA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76616"/>
    <w:rsid w:val="00881E5E"/>
    <w:rsid w:val="008C77F9"/>
    <w:rsid w:val="0091439A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3C8C-D10A-49F4-8AA3-0317C8FA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6</cp:revision>
  <dcterms:created xsi:type="dcterms:W3CDTF">2017-01-19T12:51:00Z</dcterms:created>
  <dcterms:modified xsi:type="dcterms:W3CDTF">2020-02-19T13:31:00Z</dcterms:modified>
</cp:coreProperties>
</file>